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Default="00366FCE" w:rsidP="00366FCE">
      <w:pPr>
        <w:pStyle w:val="Nzev"/>
      </w:pPr>
    </w:p>
    <w:p w:rsidR="00C5228E" w:rsidRPr="00526658" w:rsidRDefault="00C5228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43438C">
        <w:rPr>
          <w:rFonts w:ascii="Calibri" w:hAnsi="Calibri" w:cs="Calibri"/>
          <w:i w:val="0"/>
          <w:sz w:val="22"/>
          <w:szCs w:val="22"/>
        </w:rPr>
        <w:t>3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Default="0043438C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27. ledna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228E" w:rsidRDefault="00C5228E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530EFA" w:rsidRPr="00AD6BCF" w:rsidRDefault="00530EFA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444D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011335" w:rsidRPr="00011335" w:rsidRDefault="0043438C" w:rsidP="00011335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Calibri" w:hAnsi="Calibri" w:cs="Times New Roman"/>
          <w:sz w:val="23"/>
          <w:szCs w:val="23"/>
        </w:rPr>
        <w:t xml:space="preserve">změnu č. 1 </w:t>
      </w:r>
      <w:r w:rsidR="007E3FCB">
        <w:rPr>
          <w:rFonts w:ascii="Calibri" w:eastAsia="Calibri" w:hAnsi="Calibri" w:cs="Times New Roman"/>
          <w:sz w:val="23"/>
          <w:szCs w:val="23"/>
        </w:rPr>
        <w:t>„</w:t>
      </w:r>
      <w:r>
        <w:rPr>
          <w:rFonts w:ascii="Calibri" w:eastAsia="Calibri" w:hAnsi="Calibri" w:cs="Times New Roman"/>
          <w:sz w:val="23"/>
          <w:szCs w:val="23"/>
        </w:rPr>
        <w:t>Územní studie pro 6</w:t>
      </w:r>
      <w:r w:rsidR="00576C44">
        <w:rPr>
          <w:rFonts w:ascii="Calibri" w:eastAsia="Calibri" w:hAnsi="Calibri" w:cs="Times New Roman"/>
          <w:sz w:val="23"/>
          <w:szCs w:val="23"/>
        </w:rPr>
        <w:t>6</w:t>
      </w:r>
      <w:r>
        <w:rPr>
          <w:rFonts w:ascii="Calibri" w:eastAsia="Calibri" w:hAnsi="Calibri" w:cs="Times New Roman"/>
          <w:sz w:val="23"/>
          <w:szCs w:val="23"/>
        </w:rPr>
        <w:t xml:space="preserve"> RD Adamov, Nad Horní ulicí</w:t>
      </w:r>
      <w:r w:rsidR="007E3FCB">
        <w:rPr>
          <w:rFonts w:ascii="Calibri" w:eastAsia="Calibri" w:hAnsi="Calibri" w:cs="Times New Roman"/>
          <w:sz w:val="23"/>
          <w:szCs w:val="23"/>
        </w:rPr>
        <w:t>“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nesouhlasí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 prodejem části pozemku parc. č. 315 v </w:t>
      </w:r>
      <w:proofErr w:type="gramStart"/>
      <w:r>
        <w:t>k.ú.</w:t>
      </w:r>
      <w:proofErr w:type="gramEnd"/>
      <w:r>
        <w:t xml:space="preserve"> Adamov u Č. Budějovic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7E3FCB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11/2013</w:t>
      </w:r>
      <w:r>
        <w:br/>
      </w:r>
      <w:proofErr w:type="gramStart"/>
      <w:r w:rsidRPr="007E3FCB">
        <w:rPr>
          <w:rFonts w:ascii="Calibri" w:hAnsi="Calibri" w:cs="Calibri"/>
          <w:bCs/>
        </w:rPr>
        <w:t>PRO –9 zastupitelů</w:t>
      </w:r>
      <w:proofErr w:type="gramEnd"/>
      <w:r w:rsidRPr="007E3FCB">
        <w:rPr>
          <w:rFonts w:ascii="Calibri" w:hAnsi="Calibri" w:cs="Calibri"/>
          <w:bCs/>
        </w:rPr>
        <w:t xml:space="preserve"> z 9 přítomných, PROTI – nikdo</w:t>
      </w:r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inventarizaci majetku a závazků obce a MŠ ke dni </w:t>
      </w:r>
      <w:proofErr w:type="gramStart"/>
      <w:r>
        <w:t>31.12.2013</w:t>
      </w:r>
      <w:proofErr w:type="gramEnd"/>
      <w:r>
        <w:t xml:space="preserve"> vč. zápisu z inventarizace majetku a závazků ke dni 31.12.2013 – bez výhrad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Směrnici k veřejným zakázkám s účinností od </w:t>
      </w:r>
      <w:proofErr w:type="gramStart"/>
      <w:r>
        <w:t>1.1.2014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rozdělení hospodářského výsledku MŠ za rok 2013 ve výši 3.654,51 Kč takto – fond odměn 730,00 </w:t>
      </w:r>
      <w:proofErr w:type="gramStart"/>
      <w:r>
        <w:t>Kč  a rezervní</w:t>
      </w:r>
      <w:proofErr w:type="gramEnd"/>
      <w:r>
        <w:t xml:space="preserve"> fond 2.924,51 Kč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stanoví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v souladu s §72 a § 84 odst. 2 písm. n) zákona o obcích a </w:t>
      </w:r>
      <w:r w:rsidRPr="007E3FCB">
        <w:rPr>
          <w:rFonts w:eastAsia="MyriadPro-Light" w:cstheme="minorHAnsi"/>
          <w:color w:val="000000"/>
        </w:rPr>
        <w:t>nařízení vlády č. 459/2013 Sb., o odměnách za výkon funkce neuvolněným členům zastupitelstev</w:t>
      </w:r>
      <w:r w:rsidRPr="007E3FCB">
        <w:rPr>
          <w:rFonts w:eastAsia="MyriadPro-Light" w:cstheme="minorHAnsi"/>
          <w:bCs/>
          <w:iCs/>
          <w:color w:val="000000"/>
        </w:rPr>
        <w:t xml:space="preserve"> stanoví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odměnu  za</w:t>
      </w:r>
      <w:proofErr w:type="gramEnd"/>
      <w:r w:rsidRPr="007E3FCB">
        <w:rPr>
          <w:rFonts w:eastAsia="MyriadPro-Light" w:cstheme="minorHAnsi"/>
          <w:bCs/>
          <w:iCs/>
          <w:color w:val="000000"/>
        </w:rPr>
        <w:t xml:space="preserve"> výkon funkce neuvolněného člena zastupitelstva obce ve výši </w:t>
      </w:r>
      <w:r>
        <w:rPr>
          <w:rFonts w:eastAsia="MyriadPro-Light" w:cstheme="minorHAnsi"/>
          <w:bCs/>
          <w:iCs/>
          <w:color w:val="000000"/>
        </w:rPr>
        <w:t xml:space="preserve"> </w:t>
      </w:r>
      <w:r w:rsidRPr="007E3FCB">
        <w:rPr>
          <w:rFonts w:eastAsia="MyriadPro-Light" w:cstheme="minorHAnsi"/>
          <w:b/>
          <w:bCs/>
          <w:iCs/>
          <w:color w:val="000000"/>
        </w:rPr>
        <w:t>460,-Kč</w:t>
      </w:r>
      <w:r w:rsidRPr="007E3FCB">
        <w:rPr>
          <w:rFonts w:eastAsia="MyriadPro-Light" w:cstheme="minorHAnsi"/>
          <w:bCs/>
          <w:iCs/>
          <w:color w:val="000000"/>
        </w:rPr>
        <w:t xml:space="preserve"> měsíčně. Odměna bude</w:t>
      </w:r>
    </w:p>
    <w:p w:rsidR="007E3FCB" w:rsidRPr="007E3FCB" w:rsidRDefault="007E3FCB" w:rsidP="007E3FCB">
      <w:pPr>
        <w:pStyle w:val="Odstavecseseznamem"/>
        <w:autoSpaceDE w:val="0"/>
        <w:autoSpaceDN w:val="0"/>
        <w:adjustRightInd w:val="0"/>
        <w:spacing w:after="0" w:line="240" w:lineRule="auto"/>
        <w:ind w:left="1545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poskytována ode dne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01.01.2014</w:t>
      </w:r>
      <w:proofErr w:type="gramEnd"/>
      <w:r w:rsidRPr="007E3FCB">
        <w:rPr>
          <w:rFonts w:eastAsia="MyriadPro-Light" w:cstheme="minorHAnsi"/>
          <w:bCs/>
          <w:iCs/>
          <w:color w:val="000000"/>
        </w:rPr>
        <w:t xml:space="preserve"> a v případě náhradníka ode dne prvního zasedání </w:t>
      </w:r>
      <w:r>
        <w:rPr>
          <w:rFonts w:eastAsia="MyriadPro-Light" w:cstheme="minorHAnsi"/>
          <w:bCs/>
          <w:iCs/>
          <w:color w:val="000000"/>
        </w:rPr>
        <w:t>za</w:t>
      </w:r>
      <w:r w:rsidRPr="007E3FCB">
        <w:rPr>
          <w:rFonts w:eastAsia="MyriadPro-Light" w:cstheme="minorHAnsi"/>
          <w:bCs/>
          <w:iCs/>
          <w:color w:val="000000"/>
        </w:rPr>
        <w:t>stupitelstva,</w:t>
      </w:r>
      <w:r>
        <w:rPr>
          <w:rFonts w:eastAsia="MyriadPro-Light" w:cstheme="minorHAnsi"/>
          <w:bCs/>
          <w:iCs/>
          <w:color w:val="000000"/>
        </w:rPr>
        <w:t xml:space="preserve"> jehož se zúčastnil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stanoví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lastRenderedPageBreak/>
        <w:t xml:space="preserve">v souladu s §72 a § 84 odst. 2 písm. n) zákona o obcích a </w:t>
      </w:r>
      <w:r w:rsidRPr="007E3FCB">
        <w:rPr>
          <w:rFonts w:eastAsia="MyriadPro-Light" w:cstheme="minorHAnsi"/>
          <w:color w:val="000000"/>
        </w:rPr>
        <w:t>nařízení vlády č. 459/2013 Sb., o odměnách za výkon funkce neuvolněným členům zastupitelstev</w:t>
      </w:r>
      <w:r w:rsidRPr="007E3FCB">
        <w:rPr>
          <w:rFonts w:eastAsia="MyriadPro-Light" w:cstheme="minorHAnsi"/>
          <w:bCs/>
          <w:iCs/>
          <w:color w:val="000000"/>
        </w:rPr>
        <w:t xml:space="preserve"> stanoví odměnu za výkon funkce místostarosty jako neuvolněného člena zastupitelstva obce ve výši </w:t>
      </w:r>
      <w:r>
        <w:rPr>
          <w:rFonts w:eastAsia="MyriadPro-Light" w:cstheme="minorHAnsi"/>
          <w:bCs/>
          <w:iCs/>
          <w:color w:val="000000"/>
        </w:rPr>
        <w:t xml:space="preserve"> </w:t>
      </w:r>
      <w:r w:rsidRPr="007E3FCB">
        <w:rPr>
          <w:rFonts w:eastAsia="MyriadPro-Light" w:cstheme="minorHAnsi"/>
          <w:b/>
          <w:bCs/>
          <w:iCs/>
          <w:color w:val="000000"/>
        </w:rPr>
        <w:t>14.353,- Kč</w:t>
      </w:r>
    </w:p>
    <w:p w:rsidR="007E3FCB" w:rsidRPr="007E3FCB" w:rsidRDefault="007E3FCB" w:rsidP="007E3FCB">
      <w:pPr>
        <w:pStyle w:val="Odstavecseseznamem"/>
        <w:autoSpaceDE w:val="0"/>
        <w:autoSpaceDN w:val="0"/>
        <w:adjustRightInd w:val="0"/>
        <w:spacing w:after="0" w:line="240" w:lineRule="auto"/>
        <w:ind w:left="1545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měsíčně. Odměna bude poskytována ode dne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01.01.2014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stanoví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v souladu s §72 a § 84 odst. 2 písm. n) zákona o obcích a </w:t>
      </w:r>
      <w:r w:rsidRPr="007E3FCB">
        <w:rPr>
          <w:rFonts w:eastAsia="MyriadPro-Light" w:cstheme="minorHAnsi"/>
          <w:color w:val="000000"/>
        </w:rPr>
        <w:t>nařízení vlády č. 459/2013 Sb., o odměnách za výkon funkce neuvolněným členům zastupitelstev</w:t>
      </w:r>
      <w:r w:rsidRPr="007E3FCB">
        <w:rPr>
          <w:rFonts w:eastAsia="MyriadPro-Light" w:cstheme="minorHAnsi"/>
          <w:bCs/>
          <w:iCs/>
          <w:color w:val="000000"/>
        </w:rPr>
        <w:t xml:space="preserve"> stanoví odměnu za výkon funkce starosty jako neuvolněného člena zastupitelstva obce ve výši </w:t>
      </w:r>
      <w:r w:rsidRPr="007E3FCB">
        <w:rPr>
          <w:rFonts w:eastAsia="MyriadPro-Light" w:cstheme="minorHAnsi"/>
          <w:b/>
          <w:bCs/>
          <w:iCs/>
          <w:color w:val="000000"/>
        </w:rPr>
        <w:t>22.715,- Kč</w:t>
      </w:r>
      <w:r w:rsidRPr="007E3FCB">
        <w:rPr>
          <w:rFonts w:eastAsia="MyriadPro-Light" w:cstheme="minorHAnsi"/>
          <w:bCs/>
          <w:iCs/>
          <w:color w:val="000000"/>
        </w:rPr>
        <w:t xml:space="preserve"> měsíčně. Odměna bude poskytována ode dne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01.01.2014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- 1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stanoví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v souladu s §72 a § 84 odst. 2 písm. n) zákona o obcích a </w:t>
      </w:r>
      <w:r w:rsidRPr="007E3FCB">
        <w:rPr>
          <w:rFonts w:eastAsia="MyriadPro-Light" w:cstheme="minorHAnsi"/>
          <w:color w:val="000000"/>
        </w:rPr>
        <w:t>nařízení vlády č. 459/2013 Sb., o odměnách za výkon funkce neuvolněným členům zastupitelstev</w:t>
      </w:r>
      <w:r w:rsidRPr="007E3FCB">
        <w:rPr>
          <w:rFonts w:eastAsia="MyriadPro-Light" w:cstheme="minorHAnsi"/>
          <w:bCs/>
          <w:iCs/>
          <w:color w:val="000000"/>
        </w:rPr>
        <w:t xml:space="preserve"> stanoví odměnu za výkon funkce předsedy výboru zastupitelstva</w:t>
      </w:r>
      <w:r w:rsidRPr="007E3FCB">
        <w:rPr>
          <w:rFonts w:eastAsia="MyriadPro-Light" w:cstheme="minorHAnsi"/>
          <w:b/>
          <w:bCs/>
          <w:i/>
          <w:iCs/>
          <w:color w:val="000000"/>
        </w:rPr>
        <w:t xml:space="preserve"> </w:t>
      </w:r>
      <w:r w:rsidRPr="007E3FCB">
        <w:rPr>
          <w:rFonts w:eastAsia="MyriadPro-Light" w:cstheme="minorHAnsi"/>
          <w:bCs/>
          <w:iCs/>
          <w:color w:val="000000"/>
        </w:rPr>
        <w:t xml:space="preserve">ve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 xml:space="preserve">výši  </w:t>
      </w:r>
      <w:r w:rsidRPr="007E3FCB">
        <w:rPr>
          <w:rFonts w:eastAsia="MyriadPro-Light" w:cstheme="minorHAnsi"/>
          <w:b/>
          <w:bCs/>
          <w:iCs/>
          <w:color w:val="000000"/>
        </w:rPr>
        <w:t>880,-</w:t>
      </w:r>
      <w:proofErr w:type="gramEnd"/>
      <w:r w:rsidRPr="007E3FCB">
        <w:rPr>
          <w:rFonts w:eastAsia="MyriadPro-Light" w:cstheme="minorHAnsi"/>
          <w:b/>
          <w:bCs/>
          <w:iCs/>
          <w:color w:val="000000"/>
        </w:rPr>
        <w:t xml:space="preserve"> Kč</w:t>
      </w:r>
      <w:r w:rsidRPr="007E3FCB">
        <w:rPr>
          <w:rFonts w:eastAsia="MyriadPro-Light" w:cstheme="minorHAnsi"/>
          <w:bCs/>
          <w:iCs/>
          <w:color w:val="000000"/>
        </w:rPr>
        <w:t xml:space="preserve"> měsíčně. Odměna bude </w:t>
      </w:r>
      <w:r>
        <w:rPr>
          <w:rFonts w:eastAsia="MyriadPro-Light" w:cstheme="minorHAnsi"/>
          <w:bCs/>
          <w:iCs/>
          <w:color w:val="000000"/>
        </w:rPr>
        <w:t>po</w:t>
      </w:r>
      <w:r w:rsidRPr="007E3FCB">
        <w:rPr>
          <w:rFonts w:eastAsia="MyriadPro-Light" w:cstheme="minorHAnsi"/>
          <w:bCs/>
          <w:iCs/>
          <w:color w:val="000000"/>
        </w:rPr>
        <w:t xml:space="preserve">skytována ode dne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01.01.2014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stanoví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Cs/>
          <w:iCs/>
          <w:color w:val="000000"/>
        </w:rPr>
      </w:pPr>
      <w:r w:rsidRPr="007E3FCB">
        <w:rPr>
          <w:rFonts w:eastAsia="MyriadPro-Light" w:cstheme="minorHAnsi"/>
          <w:bCs/>
          <w:iCs/>
          <w:color w:val="000000"/>
        </w:rPr>
        <w:t xml:space="preserve">v souladu s § 77 odst. 3 písm. b) zákona o obcích a </w:t>
      </w:r>
      <w:r w:rsidRPr="007E3FCB">
        <w:rPr>
          <w:rFonts w:eastAsia="MyriadPro-Light" w:cstheme="minorHAnsi"/>
          <w:color w:val="000000"/>
        </w:rPr>
        <w:t>nařízení vlády č.  459/2013 Sb., o odměnách za výkon funkce neuvolněným členům zastupitelstev</w:t>
      </w:r>
      <w:r w:rsidRPr="007E3FCB">
        <w:rPr>
          <w:rFonts w:eastAsia="MyriadPro-Light" w:cstheme="minorHAnsi"/>
          <w:bCs/>
          <w:iCs/>
          <w:color w:val="000000"/>
        </w:rPr>
        <w:t xml:space="preserve"> stanoví, že </w:t>
      </w:r>
      <w:proofErr w:type="gramStart"/>
      <w:r w:rsidRPr="007E3FCB">
        <w:rPr>
          <w:rFonts w:eastAsia="MyriadPro-Light" w:cstheme="minorHAnsi"/>
          <w:bCs/>
          <w:iCs/>
          <w:color w:val="000000"/>
        </w:rPr>
        <w:t>při          souběhu</w:t>
      </w:r>
      <w:proofErr w:type="gramEnd"/>
      <w:r w:rsidRPr="007E3FCB">
        <w:rPr>
          <w:rFonts w:eastAsia="MyriadPro-Light" w:cstheme="minorHAnsi"/>
          <w:bCs/>
          <w:iCs/>
          <w:color w:val="000000"/>
        </w:rPr>
        <w:t xml:space="preserve"> výkonu několika funkcí se odměna neuvolněnému členovi zastupitelstva obce poskytne jako součet zastupitelstvem stanovených odměn za jednotlivé funkce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s uspořádáním zájezdu do Bad Füssingu v termínu </w:t>
      </w:r>
      <w:proofErr w:type="gramStart"/>
      <w:r>
        <w:t>29.3.2014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line="240" w:lineRule="auto"/>
      </w:pPr>
      <w:r>
        <w:t xml:space="preserve">úhradu objemného odpadu za občany obce ve výši max. 100kg/měsíc/ číslo popisné s účinností od </w:t>
      </w:r>
      <w:proofErr w:type="gramStart"/>
      <w:r>
        <w:t>1.2.2014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4A477B">
        <w:rPr>
          <w:rFonts w:ascii="Calibri" w:hAnsi="Calibri" w:cs="Calibri"/>
          <w:bCs w:val="0"/>
          <w:i w:val="0"/>
          <w:sz w:val="22"/>
          <w:szCs w:val="22"/>
        </w:rPr>
        <w:t>VI/1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zveřejnit záměr prodeje kotle VIADRUS HERCULES U 26 za cenu 15 000,-Kč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line="240" w:lineRule="auto"/>
      </w:pPr>
      <w:r>
        <w:t>zveřejnit záměr prodeje dřevěných židlí za cenu 1 100,-Kč (pouze kompletně)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Default="00C5228E" w:rsidP="00C5228E">
      <w:pPr>
        <w:spacing w:after="0" w:line="240" w:lineRule="auto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rozhodlo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after="0" w:line="240" w:lineRule="auto"/>
      </w:pPr>
      <w:r>
        <w:t>že povrch komunikace V Chalupách bude zhotoven ze zámkové dlažby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line="240" w:lineRule="auto"/>
      </w:pPr>
      <w:r>
        <w:t>úhradu za pronájem sálu v budově OÚ ve výši 1 500,-Kč pro občany Adamova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C5228E" w:rsidRDefault="00C5228E" w:rsidP="00C5228E">
      <w:pPr>
        <w:spacing w:after="0" w:line="240" w:lineRule="auto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rozhodlo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line="240" w:lineRule="auto"/>
      </w:pPr>
      <w:r>
        <w:t>občanům bez TP v obci Adamov sál nepůjčovat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stanovuje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komisi na otevírání obálek a pro hodnocení a </w:t>
      </w:r>
      <w:proofErr w:type="gramStart"/>
      <w:r>
        <w:t>posouzení  nabídek</w:t>
      </w:r>
      <w:proofErr w:type="gramEnd"/>
      <w:r>
        <w:t xml:space="preserve"> v tomto složení: Ing. Miloš Znoj, Petr Schicker, Martin Proško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stanovuje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náhradníky komise na otevírání obálek a pro hodnocení a posouzení nabídek v tomto složení: Pavel Otruba, Kamila </w:t>
      </w:r>
      <w:proofErr w:type="gramStart"/>
      <w:r>
        <w:t xml:space="preserve">Lukschová, </w:t>
      </w:r>
      <w:r w:rsidR="00B44F49">
        <w:t xml:space="preserve"> Ing.</w:t>
      </w:r>
      <w:proofErr w:type="gramEnd"/>
      <w:r w:rsidR="00B44F49">
        <w:t xml:space="preserve"> Václav Kadoun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Příkazní smlouvu č. 04/2014 na výkon inženýrských činností na akci </w:t>
      </w:r>
      <w:r w:rsidRPr="00112AFA">
        <w:t>„Pěší zóny Adamov – stavební úpravy – ulice V Chalupách“</w:t>
      </w:r>
      <w:r>
        <w:t xml:space="preserve"> 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pověřuje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starostu obce podpisem Příkazní smlouvy č. 04/2014 na výkon inženýrských činností na akci </w:t>
      </w:r>
      <w:r w:rsidRPr="00112AFA">
        <w:t>„Pěší zóny Adamov – stavební úpravy – ulice V Chalupách“</w:t>
      </w:r>
      <w:r>
        <w:t xml:space="preserve">                                               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P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B15720" w:rsidRPr="001A6CAD" w:rsidRDefault="00B15720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0405FD" w:rsidRPr="0043438C" w:rsidRDefault="000405FD" w:rsidP="0043438C">
      <w:pPr>
        <w:spacing w:after="0" w:line="240" w:lineRule="auto"/>
        <w:rPr>
          <w:rFonts w:ascii="Calibri" w:hAnsi="Calibri"/>
          <w:i/>
          <w:iCs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Default="00C5228E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C5228E" w:rsidRDefault="00C5228E" w:rsidP="00C5228E">
      <w:pPr>
        <w:rPr>
          <w:lang w:eastAsia="cs-CZ"/>
        </w:rPr>
      </w:pPr>
      <w:r>
        <w:rPr>
          <w:lang w:eastAsia="cs-CZ"/>
        </w:rPr>
        <w:t>Kamila Lukschová</w:t>
      </w:r>
      <w:r>
        <w:rPr>
          <w:lang w:eastAsia="cs-CZ"/>
        </w:rPr>
        <w:br/>
      </w:r>
    </w:p>
    <w:p w:rsidR="00C5228E" w:rsidRDefault="00C5228E" w:rsidP="00C5228E">
      <w:pPr>
        <w:rPr>
          <w:lang w:eastAsia="cs-CZ"/>
        </w:rPr>
      </w:pPr>
      <w:r>
        <w:rPr>
          <w:rFonts w:cs="Calibri"/>
          <w:bCs/>
        </w:rPr>
        <w:t>Milan Slaba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          </w:t>
      </w:r>
    </w:p>
    <w:p w:rsidR="00C10F04" w:rsidRDefault="00C10F04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C10F04" w:rsidRDefault="00C10F04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536EB" w:rsidRPr="006064B0" w:rsidRDefault="002536EB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 w:rsidRPr="006064B0">
        <w:rPr>
          <w:rFonts w:ascii="Calibri" w:hAnsi="Calibri" w:cs="Calibri"/>
          <w:bCs/>
        </w:rPr>
        <w:tab/>
      </w:r>
    </w:p>
    <w:p w:rsidR="00C21C07" w:rsidRPr="00A76B08" w:rsidRDefault="002536EB" w:rsidP="007C6F25">
      <w:pPr>
        <w:tabs>
          <w:tab w:val="left" w:pos="6870"/>
        </w:tabs>
        <w:spacing w:after="0"/>
      </w:pPr>
      <w:r>
        <w:rPr>
          <w:b/>
        </w:rPr>
        <w:tab/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10" w:rsidRDefault="00496910" w:rsidP="001C582A">
      <w:pPr>
        <w:spacing w:after="0" w:line="240" w:lineRule="auto"/>
      </w:pPr>
      <w:r>
        <w:separator/>
      </w:r>
    </w:p>
  </w:endnote>
  <w:endnote w:type="continuationSeparator" w:id="0">
    <w:p w:rsidR="00496910" w:rsidRDefault="00496910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10" w:rsidRDefault="00496910" w:rsidP="001C582A">
      <w:pPr>
        <w:spacing w:after="0" w:line="240" w:lineRule="auto"/>
      </w:pPr>
      <w:r>
        <w:separator/>
      </w:r>
    </w:p>
  </w:footnote>
  <w:footnote w:type="continuationSeparator" w:id="0">
    <w:p w:rsidR="00496910" w:rsidRDefault="00496910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22BF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2B8C"/>
    <w:rsid w:val="002C581F"/>
    <w:rsid w:val="002C67D8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59BB"/>
    <w:rsid w:val="00826FF9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DD68-CAA6-41ED-9D70-B2ED34CB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10</cp:revision>
  <cp:lastPrinted>2014-03-12T11:03:00Z</cp:lastPrinted>
  <dcterms:created xsi:type="dcterms:W3CDTF">2014-02-07T10:58:00Z</dcterms:created>
  <dcterms:modified xsi:type="dcterms:W3CDTF">2014-03-12T11:03:00Z</dcterms:modified>
</cp:coreProperties>
</file>